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DE62" w14:textId="77777777" w:rsidR="00745F69" w:rsidRDefault="007B60BE">
      <w:r>
        <w:t>Příloha č. 1 zadávací dokumentace</w:t>
      </w:r>
    </w:p>
    <w:p w14:paraId="519D3D60" w14:textId="77777777" w:rsidR="007B60BE" w:rsidRDefault="007B60BE"/>
    <w:p w14:paraId="18487BBF" w14:textId="77777777" w:rsidR="007B60BE" w:rsidRPr="007B60BE" w:rsidRDefault="007B60BE">
      <w:pPr>
        <w:rPr>
          <w:b/>
          <w:bCs/>
        </w:rPr>
      </w:pPr>
      <w:r w:rsidRPr="007B60BE">
        <w:rPr>
          <w:b/>
          <w:bCs/>
        </w:rPr>
        <w:t>Čestné prohlášení k základní způsobilosti a o neexistenci střetu zájmů</w:t>
      </w:r>
    </w:p>
    <w:p w14:paraId="2FC00922" w14:textId="77777777" w:rsidR="007B60BE" w:rsidRDefault="007B60BE"/>
    <w:p w14:paraId="752B2069" w14:textId="77777777" w:rsidR="007B60BE" w:rsidRDefault="007B60BE">
      <w:r>
        <w:t>Název veřejné zakázky:</w:t>
      </w:r>
      <w:r>
        <w:tab/>
        <w:t>Stěhování sbírkových</w:t>
      </w:r>
      <w:r w:rsidR="00957DA1">
        <w:t xml:space="preserve"> předmětů Gočárovy galerie</w:t>
      </w:r>
    </w:p>
    <w:p w14:paraId="12874BCA" w14:textId="77777777" w:rsidR="007B60BE" w:rsidRDefault="007B60BE">
      <w:r>
        <w:t>Zadavatel:</w:t>
      </w:r>
      <w:r>
        <w:tab/>
      </w:r>
      <w:r w:rsidR="00957DA1">
        <w:tab/>
      </w:r>
      <w:r>
        <w:t>Gočárova galerie, Zámek 3, 530 02 Pardubice, IČ: 00085278</w:t>
      </w:r>
    </w:p>
    <w:p w14:paraId="6B7350BB" w14:textId="77777777" w:rsidR="007B60BE" w:rsidRDefault="007B60BE">
      <w:r>
        <w:t>Druh řízení:</w:t>
      </w:r>
      <w:r w:rsidR="00D611A6">
        <w:tab/>
      </w:r>
      <w:r w:rsidR="00D611A6">
        <w:tab/>
        <w:t>Otevřená výzva</w:t>
      </w:r>
    </w:p>
    <w:p w14:paraId="41ED19A8" w14:textId="77777777" w:rsidR="007B60BE" w:rsidRDefault="007B60BE"/>
    <w:p w14:paraId="3FFE2875" w14:textId="77777777" w:rsidR="007B60BE" w:rsidRPr="00957DA1" w:rsidRDefault="007B60BE">
      <w:pPr>
        <w:rPr>
          <w:b/>
          <w:bCs/>
        </w:rPr>
      </w:pPr>
      <w:r w:rsidRPr="00957DA1">
        <w:rPr>
          <w:b/>
          <w:bCs/>
        </w:rPr>
        <w:t>Identifikační údaje dodavatele</w:t>
      </w:r>
    </w:p>
    <w:p w14:paraId="1462F5F6" w14:textId="77777777" w:rsidR="007B60BE" w:rsidRDefault="007B60BE">
      <w:r>
        <w:t>Obchodní firma:</w:t>
      </w:r>
    </w:p>
    <w:p w14:paraId="33828F99" w14:textId="77777777" w:rsidR="007B60BE" w:rsidRDefault="007B60BE">
      <w:r>
        <w:t>IČ:</w:t>
      </w:r>
    </w:p>
    <w:p w14:paraId="32CBA106" w14:textId="77777777" w:rsidR="007B60BE" w:rsidRDefault="007B60BE">
      <w:r>
        <w:t xml:space="preserve">Sídlo: </w:t>
      </w:r>
    </w:p>
    <w:p w14:paraId="48ED1EBF" w14:textId="77777777" w:rsidR="00675B34" w:rsidRDefault="00675B34" w:rsidP="009A7539">
      <w:pPr>
        <w:jc w:val="both"/>
      </w:pPr>
    </w:p>
    <w:p w14:paraId="4BC16EBC" w14:textId="77777777" w:rsidR="00675B34" w:rsidRDefault="00675B34" w:rsidP="009A7539">
      <w:pPr>
        <w:jc w:val="both"/>
      </w:pPr>
    </w:p>
    <w:p w14:paraId="56C20AF8" w14:textId="77777777" w:rsidR="00957DA1" w:rsidRDefault="00957DA1" w:rsidP="009A7539">
      <w:pPr>
        <w:jc w:val="both"/>
      </w:pPr>
      <w:r>
        <w:t>Uchazeč k prokázání příslušných částí základní způsobilosti prohlašuje, že:</w:t>
      </w:r>
    </w:p>
    <w:p w14:paraId="6D2BC2C7" w14:textId="39952A6D" w:rsidR="00957DA1" w:rsidRDefault="00601B02" w:rsidP="009A7539">
      <w:pPr>
        <w:pStyle w:val="Odstavecseseznamem"/>
        <w:numPr>
          <w:ilvl w:val="0"/>
          <w:numId w:val="1"/>
        </w:numPr>
        <w:jc w:val="both"/>
      </w:pPr>
      <w:r>
        <w:t>n</w:t>
      </w:r>
      <w:r w:rsidR="00957DA1">
        <w:t>emá v České republice nebo v zemi svého sídla splatný nedoplatek na pojistném nebo na penále na veřejné zdravotní pojištění;</w:t>
      </w:r>
    </w:p>
    <w:p w14:paraId="42DC41B5" w14:textId="257E2AEF" w:rsidR="00957DA1" w:rsidRDefault="00601B02" w:rsidP="009A7539">
      <w:pPr>
        <w:pStyle w:val="Odstavecseseznamem"/>
        <w:numPr>
          <w:ilvl w:val="0"/>
          <w:numId w:val="1"/>
        </w:numPr>
        <w:jc w:val="both"/>
      </w:pPr>
      <w:r>
        <w:t>p</w:t>
      </w:r>
      <w:r w:rsidR="00957DA1">
        <w:t>okud není zapsán v obchodním rejstříku, prohlašuje – že není v likvidaci ve smyslu § 187 zákona č. 89/ Sb., občanský zákoník, ve znění pozdějších předpisů, nebylo proti němu vydáno rozhodnutí o úpadku ve smyslu §  zákona ř. / Sb., o úpadku a způsobech jeho řešení (insolvenční zákon), ve znění pozdějších předpisů, nebylavůči němu nařízena nucená správa podle jiného právního předpisu nhebo není v obdobné situaci podle právního řádu země svého sídla.</w:t>
      </w:r>
    </w:p>
    <w:p w14:paraId="16D18882" w14:textId="77777777" w:rsidR="009A7539" w:rsidRDefault="009A7539" w:rsidP="009A7539">
      <w:pPr>
        <w:ind w:left="360"/>
        <w:jc w:val="both"/>
      </w:pPr>
      <w:r>
        <w:t>Dodavatel předkládá čestné prohlášení o neexistenci střetu zájmů v souladu s § 4b zákona č. 159/2006 Sb., o střetu zájmů, ve znění pozdějších předpisů a prohlašuje, že</w:t>
      </w:r>
    </w:p>
    <w:p w14:paraId="7F6EAF33" w14:textId="77777777" w:rsidR="009A7539" w:rsidRDefault="009A7539" w:rsidP="009A7539">
      <w:pPr>
        <w:pStyle w:val="Odstavecseseznamem"/>
        <w:numPr>
          <w:ilvl w:val="0"/>
          <w:numId w:val="2"/>
        </w:numPr>
        <w:jc w:val="both"/>
      </w:pPr>
      <w:r>
        <w:t>není obchodní společností, ve které veřejný funkcionář uvedený v § 2 odst. 1 písm. c) zákona č. 159/2006 Sb., o střetu zájmů, ve znění pozdějších předpisů (člen vlády nebo vedoucí jiného ústředního správního úřadu, v jehož čele není člen vlády), nebo jím ovládaná osoba vlastní podíl představující alespoń 25% účasti společníka v obchodní společnosti;</w:t>
      </w:r>
    </w:p>
    <w:p w14:paraId="54443EC6" w14:textId="77777777" w:rsidR="009A7539" w:rsidRDefault="009A7539" w:rsidP="009A7539">
      <w:pPr>
        <w:pStyle w:val="Odstavecseseznamem"/>
        <w:numPr>
          <w:ilvl w:val="0"/>
          <w:numId w:val="2"/>
        </w:numPr>
        <w:jc w:val="both"/>
      </w:pPr>
      <w:r>
        <w:t>poddodavatel, prostřednictvím kterého prokazuji kvalifikaci (existujeli takový), není obchodní společností, ve které veřejný funkcionář uvedený v § 2 odst. 1 písm. c) zákona č. 159/2006 Sb., o střetu zájmů, ve znění pozdějších předpisů (člen vlády nebo vedoucí jiného ústředního správního úřadu, v jehož čele není člen vlády), nebo jím ovládaná osoba vlastní podíl představující alespoń 25% účasti společníka v obchodní společnosti.</w:t>
      </w:r>
    </w:p>
    <w:p w14:paraId="59290686" w14:textId="77777777" w:rsidR="00675B34" w:rsidRDefault="00675B34" w:rsidP="00675B34">
      <w:pPr>
        <w:jc w:val="both"/>
      </w:pPr>
    </w:p>
    <w:p w14:paraId="15EC1F4B" w14:textId="77777777" w:rsidR="00675B34" w:rsidRDefault="00675B34" w:rsidP="00675B34">
      <w:pPr>
        <w:jc w:val="both"/>
        <w:rPr>
          <w:i/>
          <w:iCs/>
        </w:rPr>
      </w:pPr>
      <w:r>
        <w:t xml:space="preserve">Za dodavatele dne </w:t>
      </w:r>
      <w:r w:rsidRPr="00675B34">
        <w:rPr>
          <w:i/>
          <w:iCs/>
        </w:rPr>
        <w:t>(doplní dodavatel)</w:t>
      </w:r>
    </w:p>
    <w:p w14:paraId="1E794735" w14:textId="77777777" w:rsidR="00675B34" w:rsidRDefault="00675B34" w:rsidP="00675B34">
      <w:pPr>
        <w:jc w:val="both"/>
        <w:rPr>
          <w:i/>
          <w:iCs/>
        </w:rPr>
      </w:pPr>
    </w:p>
    <w:p w14:paraId="2DAD7041" w14:textId="77777777" w:rsidR="00675B34" w:rsidRDefault="00675B34" w:rsidP="00675B34">
      <w:pPr>
        <w:jc w:val="both"/>
        <w:rPr>
          <w:i/>
          <w:iCs/>
        </w:rPr>
      </w:pPr>
      <w:r>
        <w:rPr>
          <w:i/>
          <w:iCs/>
        </w:rPr>
        <w:lastRenderedPageBreak/>
        <w:t>…………………………………….</w:t>
      </w:r>
    </w:p>
    <w:p w14:paraId="71B849B3" w14:textId="77777777" w:rsidR="00675B34" w:rsidRDefault="00675B34" w:rsidP="00675B34">
      <w:pPr>
        <w:jc w:val="both"/>
        <w:rPr>
          <w:i/>
          <w:iCs/>
        </w:rPr>
      </w:pPr>
      <w:r>
        <w:rPr>
          <w:i/>
          <w:iCs/>
        </w:rPr>
        <w:t>(jméno, příjmení – doplní dodavatel)</w:t>
      </w:r>
    </w:p>
    <w:p w14:paraId="45F03AEF" w14:textId="77777777" w:rsidR="00675B34" w:rsidRDefault="00675B34" w:rsidP="00675B34">
      <w:pPr>
        <w:jc w:val="both"/>
        <w:rPr>
          <w:i/>
          <w:iCs/>
        </w:rPr>
      </w:pPr>
      <w:r>
        <w:rPr>
          <w:i/>
          <w:iCs/>
        </w:rPr>
        <w:t>(funkce – doplní dodavatel)</w:t>
      </w:r>
    </w:p>
    <w:p w14:paraId="2C11B3AC" w14:textId="77777777" w:rsidR="00675B34" w:rsidRDefault="00675B34" w:rsidP="00675B34">
      <w:pPr>
        <w:jc w:val="both"/>
      </w:pPr>
    </w:p>
    <w:sectPr w:rsidR="0067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7A6"/>
    <w:multiLevelType w:val="hybridMultilevel"/>
    <w:tmpl w:val="4F609DEA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7B16AF1"/>
    <w:multiLevelType w:val="hybridMultilevel"/>
    <w:tmpl w:val="CAC23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952948">
    <w:abstractNumId w:val="1"/>
  </w:num>
  <w:num w:numId="2" w16cid:durableId="3128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BE"/>
    <w:rsid w:val="00601B02"/>
    <w:rsid w:val="00675B34"/>
    <w:rsid w:val="00745F69"/>
    <w:rsid w:val="007B60BE"/>
    <w:rsid w:val="00957DA1"/>
    <w:rsid w:val="009A7539"/>
    <w:rsid w:val="00D611A6"/>
    <w:rsid w:val="00D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8D78"/>
  <w15:chartTrackingRefBased/>
  <w15:docId w15:val="{6009B430-BBBE-4632-9445-FA73EB6E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3</cp:revision>
  <dcterms:created xsi:type="dcterms:W3CDTF">2023-06-20T12:13:00Z</dcterms:created>
  <dcterms:modified xsi:type="dcterms:W3CDTF">2023-07-10T06:04:00Z</dcterms:modified>
</cp:coreProperties>
</file>